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0AB" w:rsidRDefault="00082672">
      <w:pPr>
        <w:pStyle w:val="Corpsdetexte"/>
        <w:spacing w:before="82"/>
        <w:ind w:left="3132" w:right="2559"/>
      </w:pPr>
      <w:r>
        <w:pict>
          <v:shape id="_x0000_s1034" alt="" style="position:absolute;left:0;text-align:left;margin-left:89.8pt;margin-top:7.45pt;width:75.35pt;height:23.85pt;z-index:15731712;mso-wrap-edited:f;mso-width-percent:0;mso-height-percent:0;mso-position-horizontal-relative:page;mso-width-percent:0;mso-height-percent:0" coordsize="1507,477" o:spt="100" adj="0,,0" path="m448,340r-4,-15l436,312r-13,-9l408,300r-11,2l387,306r-8,6l373,320r-25,31l316,375r-37,16l238,396r-31,-3l177,384,150,370,126,350,106,326,92,299,83,269,80,238,92,177r34,-51l177,92,238,80r41,5l315,100r32,24l372,154r6,9l386,169r10,5l407,175r16,-3l435,163r9,-12l447,135r,-7l445,121r-6,-10l402,66,354,31,299,8,238,,163,12,97,46,46,98,12,163,,238r5,47l18,329r22,41l70,406r36,30l147,458r44,14l238,476r63,-8l357,444r48,-36l442,360r4,-6l448,348r,-8xm968,228r,l954,156,919,93,905,80,888,64r,174l876,300r-34,50l792,384r-62,12l699,393r-29,-9l643,370,618,350,599,326,584,299r-9,-30l572,238r13,-61l619,126,669,92,730,80r62,12l842,126r34,51l888,238r,-174l868,44,804,12,730,,655,12,590,46,538,98r-34,65l492,238r5,47l510,329r22,41l562,406r36,30l639,458r44,14l730,476r45,-4l816,460r38,-19l888,416r,22l892,453r9,12l913,473r15,3l944,473r13,-9l965,452r3,-15l968,416r,-20l968,228xm1506,238r,-10l1506,218r-2,-10l1503,198r-22,-66l1445,80r-3,-4l1421,59r,139l1115,198r21,-47l1171,114r45,-25l1268,80r53,9l1366,114r34,37l1421,198r,-139l1389,33,1325,7,1253,r-68,15l1126,48r-48,47l1045,155r-14,68l1034,281r17,55l1082,386r42,41l1148,444r25,13l1201,467r28,6l1289,475r56,-12l1396,439r43,-35l1441,402r5,-6l1447,394r4,-9l1451,361r-7,-12l1427,337r-7,-2l1403,335r-8,2l1389,342r-2,l1386,343r-2,3l1383,347r-2,1l1380,349r-23,20l1330,384r-30,9l1268,396r-31,-3l1208,384r-27,-14l1157,350r-14,-16l1131,316r-9,-18l1115,278r351,l1482,275r12,-8l1503,254r3,-16xe" fillcolor="black" stroked="f">
            <v:stroke joinstyle="round"/>
            <v:formulas/>
            <v:path arrowok="t" o:connecttype="custom" o:connectlocs="268605,287020;240665,292735;177165,342900;95250,329565;52705,265430;112395,153035;220345,173355;251460,205105;281940,190500;278765,165100;151130,94615;7620,198120;25400,329565;121285,394335;257175,353695;284480,310515;583565,153670;556260,285115;443865,344170;380365,301625;371475,207010;502920,153035;563880,135255;415925,102235;312420,245745;356870,352425;463550,396875;563880,358775;579755,394970;612775,381635;614680,239395;955040,226695;915670,142875;721360,190500;838835,151130;902335,132080;752475,104140;654685,236220;713740,365760;780415,394970;913765,351155;921385,339090;901700,307340;880745,311785;876935,315595;825500,344170;749935,329565;712470,283845;948690,264160" o:connectangles="0,0,0,0,0,0,0,0,0,0,0,0,0,0,0,0,0,0,0,0,0,0,0,0,0,0,0,0,0,0,0,0,0,0,0,0,0,0,0,0,0,0,0,0,0,0,0,0,0"/>
            <w10:wrap anchorx="page"/>
          </v:shape>
        </w:pict>
      </w:r>
      <w:r>
        <w:pict>
          <v:group id="_x0000_s1030" alt="" style="position:absolute;left:0;text-align:left;margin-left:42.55pt;margin-top:6.1pt;width:38pt;height:38.65pt;z-index:15732224;mso-position-horizontal-relative:page" coordorigin="851,122" coordsize="760,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850;top:214;width:367;height:224">
              <v:imagedata r:id="rId5" o:title=""/>
            </v:shape>
            <v:shape id="_x0000_s1032" type="#_x0000_t75" alt="" style="position:absolute;left:852;top:584;width:365;height:220">
              <v:imagedata r:id="rId6" o:title=""/>
            </v:shape>
            <v:shape id="_x0000_s1033" alt="" style="position:absolute;left:1147;top:122;width:463;height:773" coordorigin="1148,122" coordsize="463,773" path="m1224,122r-68,10l1148,157r7,13l1445,461r4,3l1466,507r,9l1448,560r-1,l1446,561r-1,2l1158,848r-7,12l1152,874r59,21l1224,895r78,-8l1374,864r66,-35l1497,782r47,-58l1580,659r22,-73l1610,510r,-3l1602,431r-22,-73l1544,292r-47,-57l1440,188r-66,-36l1302,130r-78,-8xe" fillcolor="black" stroked="f">
              <v:path arrowok="t"/>
            </v:shape>
            <w10:wrap anchorx="page"/>
          </v:group>
        </w:pict>
      </w:r>
      <w:r>
        <w:t>Air Park de Paris - 3 Avenue Jeanne Garnerin Bâtiment le Cormoran - 91320 Wissous, France</w:t>
      </w:r>
    </w:p>
    <w:p w:rsidR="004D20AB" w:rsidRDefault="00082672">
      <w:pPr>
        <w:ind w:left="3132"/>
        <w:rPr>
          <w:sz w:val="20"/>
        </w:rPr>
      </w:pPr>
      <w:r>
        <w:rPr>
          <w:noProof/>
        </w:rPr>
        <w:drawing>
          <wp:anchor distT="0" distB="0" distL="0" distR="0" simplePos="0" relativeHeight="15728640" behindDoc="0" locked="0" layoutInCell="1" allowOverlap="1">
            <wp:simplePos x="0" y="0"/>
            <wp:positionH relativeFrom="page">
              <wp:posOffset>1178957</wp:posOffset>
            </wp:positionH>
            <wp:positionV relativeFrom="paragraph">
              <wp:posOffset>102335</wp:posOffset>
            </wp:positionV>
            <wp:extent cx="64935" cy="7592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64935" cy="75920"/>
                    </a:xfrm>
                    <a:prstGeom prst="rect">
                      <a:avLst/>
                    </a:prstGeom>
                  </pic:spPr>
                </pic:pic>
              </a:graphicData>
            </a:graphic>
          </wp:anchor>
        </w:drawing>
      </w:r>
      <w:r>
        <w:pict>
          <v:shape id="_x0000_s1029" alt="" style="position:absolute;left:0;text-align:left;margin-left:107.15pt;margin-top:8.25pt;width:4pt;height:5.8pt;z-index:15729152;mso-wrap-edited:f;mso-width-percent:0;mso-height-percent:0;mso-position-horizontal-relative:page;mso-position-vertical-relative:text;mso-width-percent:0;mso-height-percent:0" coordsize="80,116" o:spt="100" adj="0,,0" path="m43,l,,,116r10,l10,68r37,l46,67,59,65r9,-6l10,59,10,9r58,l57,3,43,xm47,68r-11,l68,116r12,l47,68xm68,9l58,9,68,20r,29l58,59r10,l69,58,76,48,78,34,76,20,68,9xe" fillcolor="black" stroked="f">
            <v:stroke joinstyle="round"/>
            <v:formulas/>
            <v:path arrowok="t" o:connecttype="custom" o:connectlocs="27305,104775;0,104775;0,178435;6350,178435;6350,147955;29845,147955;29210,147320;37465,146050;43180,142240;6350,142240;6350,110490;43180,110490;36195,106680;27305,104775;29845,147955;22860,147955;43180,178435;50800,178435;29845,147955;43180,110490;36830,110490;43180,117475;43180,135890;36830,142240;43180,142240;43815,141605;48260,135255;49530,126365;48260,117475;43180,110490" o:connectangles="0,0,0,0,0,0,0,0,0,0,0,0,0,0,0,0,0,0,0,0,0,0,0,0,0,0,0,0,0,0"/>
            <w10:wrap anchorx="page"/>
          </v:shape>
        </w:pict>
      </w:r>
      <w:r>
        <w:rPr>
          <w:noProof/>
        </w:rPr>
        <w:drawing>
          <wp:anchor distT="0" distB="0" distL="0" distR="0" simplePos="0" relativeHeight="15729664" behindDoc="0" locked="0" layoutInCell="1" allowOverlap="1">
            <wp:simplePos x="0" y="0"/>
            <wp:positionH relativeFrom="page">
              <wp:posOffset>1516255</wp:posOffset>
            </wp:positionH>
            <wp:positionV relativeFrom="paragraph">
              <wp:posOffset>102441</wp:posOffset>
            </wp:positionV>
            <wp:extent cx="71196" cy="7581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71196" cy="75819"/>
                    </a:xfrm>
                    <a:prstGeom prst="rect">
                      <a:avLst/>
                    </a:prstGeom>
                  </pic:spPr>
                </pic:pic>
              </a:graphicData>
            </a:graphic>
          </wp:anchor>
        </w:drawing>
      </w:r>
      <w:r>
        <w:pict>
          <v:shape id="_x0000_s1028" alt="" style="position:absolute;left:0;text-align:left;margin-left:134pt;margin-top:8.15pt;width:4.5pt;height:5.9pt;z-index:15730176;mso-wrap-edited:f;mso-width-percent:0;mso-height-percent:0;mso-position-horizontal-relative:page;mso-position-vertical-relative:text;mso-width-percent:0;mso-height-percent:0" coordsize="90,118" path="m90,l80,r,71l78,87,71,99r-11,7l45,109,30,106,19,99,12,87,10,71,10,,,,,71,3,91r8,14l25,114r20,4l64,114r15,-9l87,91,90,71,90,xe" fillcolor="black" stroked="f">
            <v:path arrowok="t" o:connecttype="custom" o:connectlocs="57150,103505;50800,103505;50800,148590;49530,158750;45085,166370;38100,170815;28575,172720;19050,170815;12065,166370;7620,158750;6350,148590;6350,103505;0,103505;0,148590;1905,161290;6985,170180;15875,175895;28575,178435;40640,175895;50165,170180;55245,161290;57150,148590;57150,103505" o:connectangles="0,0,0,0,0,0,0,0,0,0,0,0,0,0,0,0,0,0,0,0,0,0,0"/>
            <w10:wrap anchorx="page"/>
          </v:shape>
        </w:pict>
      </w:r>
      <w:r>
        <w:pict>
          <v:shape id="_x0000_s1027" alt="" style="position:absolute;left:0;text-align:left;margin-left:147.05pt;margin-top:8.25pt;width:3.95pt;height:5.8pt;z-index:15730688;mso-wrap-edited:f;mso-width-percent:0;mso-height-percent:0;mso-position-horizontal-relative:page;mso-position-vertical-relative:text;mso-width-percent:0;mso-height-percent:0" coordsize="79,116" o:spt="100" adj="0,,0" path="m44,l,,,116r10,l10,68r34,l58,65,68,59r-58,l10,9r58,l59,3,44,xm68,9l58,9,68,20r,28l58,59r10,l69,58,76,47,79,34,76,21,69,10,68,9xe" fillcolor="black" stroked="f">
            <v:stroke joinstyle="round"/>
            <v:formulas/>
            <v:path arrowok="t" o:connecttype="custom" o:connectlocs="27940,104775;0,104775;0,178435;6350,178435;6350,147955;27940,147955;36830,146050;43180,142240;6350,142240;6350,110490;43180,110490;37465,106680;27940,104775;43180,110490;36830,110490;43180,117475;43180,135255;36830,142240;43180,142240;43815,141605;48260,134620;50165,126365;48260,118110;43815,111125;43180,110490" o:connectangles="0,0,0,0,0,0,0,0,0,0,0,0,0,0,0,0,0,0,0,0,0,0,0,0,0"/>
            <w10:wrap anchorx="page"/>
          </v:shape>
        </w:pict>
      </w:r>
      <w:r>
        <w:pict>
          <v:shape id="_x0000_s1026" alt="" style="position:absolute;left:0;text-align:left;margin-left:159pt;margin-top:8.25pt;width:3.7pt;height:5.8pt;z-index:15731200;mso-wrap-edited:f;mso-width-percent:0;mso-height-percent:0;mso-position-horizontal-relative:page;mso-position-vertical-relative:text;mso-width-percent:0;mso-height-percent:0" coordsize="74,116" path="m73,l,,,116r73,l73,107r-63,l10,61r62,l72,52r-62,l10,9r63,l73,xe" fillcolor="black" stroked="f">
            <v:path arrowok="t" o:connecttype="custom" o:connectlocs="46355,104775;0,104775;0,178435;46355,178435;46355,172720;6350,172720;6350,143510;45720,143510;45720,137795;6350,137795;6350,110490;46355,110490;46355,104775" o:connectangles="0,0,0,0,0,0,0,0,0,0,0,0,0"/>
            <w10:wrap anchorx="page"/>
          </v:shape>
        </w:pict>
      </w:r>
      <w:r>
        <w:rPr>
          <w:rFonts w:ascii="Roboto-Black"/>
          <w:b/>
          <w:color w:val="C1D119"/>
          <w:sz w:val="20"/>
        </w:rPr>
        <w:t xml:space="preserve">Tel </w:t>
      </w:r>
      <w:r>
        <w:rPr>
          <w:sz w:val="20"/>
        </w:rPr>
        <w:t xml:space="preserve">01 69 79 14 14 / </w:t>
      </w:r>
      <w:r>
        <w:rPr>
          <w:rFonts w:ascii="Roboto-Black"/>
          <w:b/>
          <w:color w:val="C1D119"/>
          <w:sz w:val="20"/>
        </w:rPr>
        <w:t xml:space="preserve">Email </w:t>
      </w:r>
      <w:hyperlink r:id="rId9">
        <w:r>
          <w:rPr>
            <w:sz w:val="20"/>
          </w:rPr>
          <w:t>contact@cae-groupe.fr</w:t>
        </w:r>
      </w:hyperlink>
    </w:p>
    <w:p w:rsidR="004D20AB" w:rsidRDefault="004D20AB">
      <w:pPr>
        <w:pStyle w:val="Corpsdetexte"/>
        <w:spacing w:before="3"/>
        <w:rPr>
          <w:sz w:val="14"/>
        </w:rPr>
      </w:pPr>
    </w:p>
    <w:p w:rsidR="004D20AB" w:rsidRDefault="00082672">
      <w:pPr>
        <w:pStyle w:val="Titre1"/>
        <w:spacing w:before="96"/>
        <w:ind w:left="3132"/>
        <w:jc w:val="left"/>
      </w:pPr>
      <w:r>
        <w:rPr>
          <w:color w:val="FFFFFF"/>
          <w:shd w:val="clear" w:color="auto" w:fill="C1D119"/>
        </w:rPr>
        <w:t xml:space="preserve">    </w:t>
      </w:r>
      <w:hyperlink r:id="rId10">
        <w:r>
          <w:rPr>
            <w:color w:val="FFFFFF"/>
            <w:shd w:val="clear" w:color="auto" w:fill="C1D119"/>
          </w:rPr>
          <w:t xml:space="preserve">www.cae-groupe.fr </w:t>
        </w:r>
      </w:hyperlink>
    </w:p>
    <w:p w:rsidR="004D20AB" w:rsidRDefault="004D20AB">
      <w:pPr>
        <w:pStyle w:val="Corpsdetexte"/>
        <w:rPr>
          <w:rFonts w:ascii="Roboto-Black"/>
          <w:b/>
          <w:sz w:val="22"/>
        </w:rPr>
      </w:pPr>
    </w:p>
    <w:p w:rsidR="004D20AB" w:rsidRDefault="00082672">
      <w:pPr>
        <w:tabs>
          <w:tab w:val="left" w:pos="2562"/>
          <w:tab w:val="left" w:pos="3141"/>
        </w:tabs>
        <w:spacing w:before="168" w:line="587" w:lineRule="exact"/>
        <w:ind w:left="762"/>
        <w:rPr>
          <w:rFonts w:ascii="Roboto-Black" w:hAnsi="Roboto-Black"/>
          <w:b/>
          <w:sz w:val="52"/>
        </w:rPr>
      </w:pPr>
      <w:r>
        <w:rPr>
          <w:rFonts w:ascii="Roboto-Black" w:hAnsi="Roboto-Black"/>
          <w:b/>
          <w:color w:val="FFFFFF"/>
          <w:position w:val="17"/>
          <w:sz w:val="20"/>
          <w:shd w:val="clear" w:color="auto" w:fill="B3B2B2"/>
        </w:rPr>
        <w:t xml:space="preserve">   </w:t>
      </w:r>
      <w:r>
        <w:rPr>
          <w:rFonts w:ascii="Roboto-Black" w:hAnsi="Roboto-Black"/>
          <w:b/>
          <w:color w:val="FFFFFF"/>
          <w:spacing w:val="10"/>
          <w:position w:val="17"/>
          <w:sz w:val="20"/>
          <w:shd w:val="clear" w:color="auto" w:fill="B3B2B2"/>
        </w:rPr>
        <w:t xml:space="preserve"> </w:t>
      </w:r>
      <w:r>
        <w:rPr>
          <w:rFonts w:ascii="Roboto-Black" w:hAnsi="Roboto-Black"/>
          <w:b/>
          <w:color w:val="FFFFFF"/>
          <w:position w:val="17"/>
          <w:sz w:val="20"/>
          <w:shd w:val="clear" w:color="auto" w:fill="B3B2B2"/>
        </w:rPr>
        <w:t>Contact</w:t>
      </w:r>
      <w:r>
        <w:rPr>
          <w:rFonts w:ascii="Roboto-Black" w:hAnsi="Roboto-Black"/>
          <w:b/>
          <w:color w:val="FFFFFF"/>
          <w:spacing w:val="-3"/>
          <w:position w:val="17"/>
          <w:sz w:val="20"/>
          <w:shd w:val="clear" w:color="auto" w:fill="B3B2B2"/>
        </w:rPr>
        <w:t xml:space="preserve"> </w:t>
      </w:r>
      <w:r>
        <w:rPr>
          <w:rFonts w:ascii="Roboto-Black" w:hAnsi="Roboto-Black"/>
          <w:b/>
          <w:color w:val="FFFFFF"/>
          <w:position w:val="17"/>
          <w:sz w:val="20"/>
          <w:shd w:val="clear" w:color="auto" w:fill="B3B2B2"/>
        </w:rPr>
        <w:t>Presse</w:t>
      </w:r>
      <w:r>
        <w:rPr>
          <w:rFonts w:ascii="Roboto-Black" w:hAnsi="Roboto-Black"/>
          <w:b/>
          <w:color w:val="FFFFFF"/>
          <w:position w:val="17"/>
          <w:sz w:val="20"/>
          <w:shd w:val="clear" w:color="auto" w:fill="B3B2B2"/>
        </w:rPr>
        <w:tab/>
      </w:r>
      <w:r>
        <w:rPr>
          <w:rFonts w:ascii="Roboto-Black" w:hAnsi="Roboto-Black"/>
          <w:b/>
          <w:color w:val="FFFFFF"/>
          <w:position w:val="17"/>
          <w:sz w:val="20"/>
        </w:rPr>
        <w:tab/>
      </w:r>
      <w:r>
        <w:rPr>
          <w:rFonts w:ascii="Roboto-Black" w:hAnsi="Roboto-Black"/>
          <w:b/>
          <w:color w:val="C1D119"/>
          <w:spacing w:val="16"/>
          <w:sz w:val="52"/>
        </w:rPr>
        <w:t xml:space="preserve">COMMUNIQUÉ </w:t>
      </w:r>
      <w:r>
        <w:rPr>
          <w:rFonts w:ascii="Roboto-Black" w:hAnsi="Roboto-Black"/>
          <w:b/>
          <w:color w:val="C1D119"/>
          <w:spacing w:val="9"/>
          <w:sz w:val="52"/>
        </w:rPr>
        <w:t>DE</w:t>
      </w:r>
      <w:r>
        <w:rPr>
          <w:rFonts w:ascii="Roboto-Black" w:hAnsi="Roboto-Black"/>
          <w:b/>
          <w:color w:val="C1D119"/>
          <w:spacing w:val="20"/>
          <w:sz w:val="52"/>
        </w:rPr>
        <w:t xml:space="preserve"> </w:t>
      </w:r>
      <w:r>
        <w:rPr>
          <w:rFonts w:ascii="Roboto-Black" w:hAnsi="Roboto-Black"/>
          <w:b/>
          <w:color w:val="C1D119"/>
          <w:spacing w:val="18"/>
          <w:sz w:val="52"/>
        </w:rPr>
        <w:t>PRESSE</w:t>
      </w:r>
    </w:p>
    <w:p w:rsidR="004D20AB" w:rsidRDefault="00082672">
      <w:pPr>
        <w:pStyle w:val="Corpsdetexte"/>
        <w:spacing w:line="203" w:lineRule="exact"/>
        <w:ind w:left="1186"/>
      </w:pPr>
      <w:r>
        <w:t>Alexandra Léon</w:t>
      </w:r>
    </w:p>
    <w:p w:rsidR="004D20AB" w:rsidRDefault="004D20AB">
      <w:pPr>
        <w:spacing w:line="203" w:lineRule="exact"/>
        <w:sectPr w:rsidR="004D20AB">
          <w:type w:val="continuous"/>
          <w:pgSz w:w="11910" w:h="16840"/>
          <w:pgMar w:top="580" w:right="740" w:bottom="280" w:left="740" w:header="720" w:footer="720" w:gutter="0"/>
          <w:cols w:space="720"/>
        </w:sectPr>
      </w:pPr>
    </w:p>
    <w:p w:rsidR="004D20AB" w:rsidRDefault="00082672">
      <w:pPr>
        <w:pStyle w:val="Corpsdetexte"/>
        <w:jc w:val="right"/>
      </w:pPr>
      <w:r>
        <w:t>06 60 93 29 37</w:t>
      </w:r>
    </w:p>
    <w:p w:rsidR="004D20AB" w:rsidRDefault="00082672">
      <w:pPr>
        <w:pStyle w:val="Corpsdetexte"/>
        <w:jc w:val="right"/>
      </w:pPr>
      <w:hyperlink r:id="rId11">
        <w:r>
          <w:rPr>
            <w:spacing w:val="-1"/>
          </w:rPr>
          <w:t>a.leon@avvia.eu</w:t>
        </w:r>
      </w:hyperlink>
    </w:p>
    <w:p w:rsidR="004D20AB" w:rsidRDefault="00082672">
      <w:pPr>
        <w:pStyle w:val="Corpsdetexte"/>
        <w:spacing w:before="74"/>
        <w:ind w:left="527"/>
      </w:pPr>
      <w:r>
        <w:br w:type="column"/>
      </w:r>
      <w:r>
        <w:t>Décembre 2020</w:t>
      </w:r>
    </w:p>
    <w:p w:rsidR="004D20AB" w:rsidRDefault="004D20AB">
      <w:pPr>
        <w:sectPr w:rsidR="004D20AB">
          <w:type w:val="continuous"/>
          <w:pgSz w:w="11910" w:h="16840"/>
          <w:pgMar w:top="580" w:right="740" w:bottom="280" w:left="740" w:header="720" w:footer="720" w:gutter="0"/>
          <w:cols w:num="2" w:space="720" w:equalWidth="0">
            <w:col w:w="2565" w:space="40"/>
            <w:col w:w="7825"/>
          </w:cols>
        </w:sectPr>
      </w:pPr>
    </w:p>
    <w:p w:rsidR="004D20AB" w:rsidRDefault="004D20AB">
      <w:pPr>
        <w:pStyle w:val="Corpsdetexte"/>
        <w:spacing w:before="3"/>
        <w:rPr>
          <w:sz w:val="26"/>
        </w:rPr>
      </w:pPr>
    </w:p>
    <w:p w:rsidR="004D20AB" w:rsidRDefault="00082672">
      <w:pPr>
        <w:pStyle w:val="Titre"/>
      </w:pPr>
      <w:r>
        <w:t>AXCEB®, département Sonorisation de CAE GROUPE, annonce la commercialisation d’une gamme de sécurité intelligente, certifiée EN54, en partenariat avec la société RCF.</w:t>
      </w:r>
    </w:p>
    <w:p w:rsidR="004D20AB" w:rsidRDefault="00082672">
      <w:pPr>
        <w:spacing w:before="205"/>
        <w:ind w:left="110" w:right="111"/>
        <w:jc w:val="both"/>
        <w:rPr>
          <w:rFonts w:ascii="Roboto-Black" w:hAnsi="Roboto-Black"/>
          <w:b/>
        </w:rPr>
      </w:pPr>
      <w:r>
        <w:rPr>
          <w:rFonts w:ascii="Roboto-Black" w:hAnsi="Roboto-Black"/>
          <w:b/>
          <w:spacing w:val="-4"/>
        </w:rPr>
        <w:t xml:space="preserve">CAE </w:t>
      </w:r>
      <w:r>
        <w:rPr>
          <w:rFonts w:ascii="Roboto-Black" w:hAnsi="Roboto-Black"/>
          <w:b/>
          <w:spacing w:val="-5"/>
        </w:rPr>
        <w:t xml:space="preserve">GROUPE </w:t>
      </w:r>
      <w:r>
        <w:rPr>
          <w:rFonts w:ascii="Roboto-Black" w:hAnsi="Roboto-Black"/>
          <w:b/>
          <w:spacing w:val="-3"/>
        </w:rPr>
        <w:t xml:space="preserve">et </w:t>
      </w:r>
      <w:r>
        <w:rPr>
          <w:rFonts w:ascii="Roboto-Black" w:hAnsi="Roboto-Black"/>
          <w:b/>
          <w:spacing w:val="-4"/>
        </w:rPr>
        <w:t xml:space="preserve">RCF </w:t>
      </w:r>
      <w:r>
        <w:rPr>
          <w:rFonts w:ascii="Roboto-Black" w:hAnsi="Roboto-Black"/>
          <w:b/>
          <w:spacing w:val="-5"/>
        </w:rPr>
        <w:t xml:space="preserve">unissent </w:t>
      </w:r>
      <w:r>
        <w:rPr>
          <w:rFonts w:ascii="Roboto-Black" w:hAnsi="Roboto-Black"/>
          <w:b/>
          <w:spacing w:val="-4"/>
        </w:rPr>
        <w:t xml:space="preserve">leurs </w:t>
      </w:r>
      <w:r>
        <w:rPr>
          <w:rFonts w:ascii="Roboto-Black" w:hAnsi="Roboto-Black"/>
          <w:b/>
          <w:spacing w:val="-5"/>
        </w:rPr>
        <w:t xml:space="preserve">compétences </w:t>
      </w:r>
      <w:r>
        <w:rPr>
          <w:rFonts w:ascii="Roboto-Black" w:hAnsi="Roboto-Black"/>
          <w:b/>
          <w:spacing w:val="-3"/>
        </w:rPr>
        <w:t xml:space="preserve">et </w:t>
      </w:r>
      <w:r>
        <w:rPr>
          <w:rFonts w:ascii="Roboto-Black" w:hAnsi="Roboto-Black"/>
          <w:b/>
          <w:spacing w:val="-5"/>
        </w:rPr>
        <w:t xml:space="preserve">proposent </w:t>
      </w:r>
      <w:r>
        <w:rPr>
          <w:rFonts w:ascii="Roboto-Black" w:hAnsi="Roboto-Black"/>
          <w:b/>
          <w:spacing w:val="-4"/>
        </w:rPr>
        <w:t xml:space="preserve">une </w:t>
      </w:r>
      <w:r>
        <w:rPr>
          <w:rFonts w:ascii="Roboto-Black" w:hAnsi="Roboto-Black"/>
          <w:b/>
          <w:spacing w:val="-5"/>
        </w:rPr>
        <w:t xml:space="preserve">offre complète </w:t>
      </w:r>
      <w:r>
        <w:rPr>
          <w:rFonts w:ascii="Roboto-Black" w:hAnsi="Roboto-Black"/>
          <w:b/>
          <w:spacing w:val="-3"/>
        </w:rPr>
        <w:t xml:space="preserve">de </w:t>
      </w:r>
      <w:r>
        <w:rPr>
          <w:rFonts w:ascii="Roboto-Black" w:hAnsi="Roboto-Black"/>
          <w:b/>
          <w:spacing w:val="-5"/>
        </w:rPr>
        <w:t>sonorisat</w:t>
      </w:r>
      <w:r>
        <w:rPr>
          <w:rFonts w:ascii="Roboto-Black" w:hAnsi="Roboto-Black"/>
          <w:b/>
          <w:spacing w:val="-5"/>
        </w:rPr>
        <w:t xml:space="preserve">ion </w:t>
      </w:r>
      <w:r>
        <w:rPr>
          <w:rFonts w:ascii="Roboto-Black" w:hAnsi="Roboto-Black"/>
          <w:b/>
          <w:spacing w:val="-3"/>
        </w:rPr>
        <w:t xml:space="preserve">de </w:t>
      </w:r>
      <w:r>
        <w:rPr>
          <w:rFonts w:ascii="Roboto-Black" w:hAnsi="Roboto-Black"/>
          <w:b/>
          <w:spacing w:val="-5"/>
        </w:rPr>
        <w:t xml:space="preserve">sécurité intelligente, </w:t>
      </w:r>
      <w:r>
        <w:rPr>
          <w:rFonts w:ascii="Roboto-Black" w:hAnsi="Roboto-Black"/>
          <w:b/>
          <w:spacing w:val="-4"/>
        </w:rPr>
        <w:t xml:space="preserve">certifiée </w:t>
      </w:r>
      <w:r>
        <w:rPr>
          <w:rFonts w:ascii="Roboto-Black" w:hAnsi="Roboto-Black"/>
          <w:b/>
          <w:spacing w:val="-3"/>
        </w:rPr>
        <w:t xml:space="preserve">EN 54 </w:t>
      </w:r>
      <w:r>
        <w:rPr>
          <w:rFonts w:ascii="Roboto-Black" w:hAnsi="Roboto-Black"/>
          <w:b/>
        </w:rPr>
        <w:t xml:space="preserve">: </w:t>
      </w:r>
      <w:r>
        <w:rPr>
          <w:rFonts w:ascii="Roboto-Black" w:hAnsi="Roboto-Black"/>
          <w:b/>
          <w:spacing w:val="-3"/>
        </w:rPr>
        <w:t xml:space="preserve">la </w:t>
      </w:r>
      <w:r>
        <w:rPr>
          <w:rFonts w:ascii="Roboto-Black" w:hAnsi="Roboto-Black"/>
          <w:b/>
          <w:spacing w:val="-4"/>
        </w:rPr>
        <w:t xml:space="preserve">série </w:t>
      </w:r>
      <w:r>
        <w:rPr>
          <w:rFonts w:ascii="Roboto-Black" w:hAnsi="Roboto-Black"/>
          <w:b/>
          <w:spacing w:val="-3"/>
        </w:rPr>
        <w:t xml:space="preserve">MX, </w:t>
      </w:r>
      <w:r>
        <w:rPr>
          <w:rFonts w:ascii="Roboto-Black" w:hAnsi="Roboto-Black"/>
          <w:b/>
          <w:spacing w:val="-5"/>
        </w:rPr>
        <w:t xml:space="preserve">solution d’alarmes vocales, contient tous </w:t>
      </w:r>
      <w:r>
        <w:rPr>
          <w:rFonts w:ascii="Roboto-Black" w:hAnsi="Roboto-Black"/>
          <w:b/>
          <w:spacing w:val="-4"/>
        </w:rPr>
        <w:t xml:space="preserve">les </w:t>
      </w:r>
      <w:r>
        <w:rPr>
          <w:rFonts w:ascii="Roboto-Black" w:hAnsi="Roboto-Black"/>
          <w:b/>
          <w:spacing w:val="-5"/>
        </w:rPr>
        <w:t xml:space="preserve">éléments nécessaires </w:t>
      </w:r>
      <w:r>
        <w:rPr>
          <w:rFonts w:ascii="Roboto-Black" w:hAnsi="Roboto-Black"/>
          <w:b/>
          <w:spacing w:val="-4"/>
        </w:rPr>
        <w:t xml:space="preserve">pour </w:t>
      </w:r>
      <w:r>
        <w:rPr>
          <w:rFonts w:ascii="Roboto-Black" w:hAnsi="Roboto-Black"/>
          <w:b/>
          <w:spacing w:val="-3"/>
        </w:rPr>
        <w:t xml:space="preserve">la </w:t>
      </w:r>
      <w:r>
        <w:rPr>
          <w:rFonts w:ascii="Roboto-Black" w:hAnsi="Roboto-Black"/>
          <w:b/>
          <w:spacing w:val="-5"/>
        </w:rPr>
        <w:t xml:space="preserve">réalisation </w:t>
      </w:r>
      <w:r>
        <w:rPr>
          <w:rFonts w:ascii="Roboto-Black" w:hAnsi="Roboto-Black"/>
          <w:b/>
          <w:spacing w:val="-4"/>
        </w:rPr>
        <w:t xml:space="preserve">d’une </w:t>
      </w:r>
      <w:r>
        <w:rPr>
          <w:rFonts w:ascii="Roboto-Black" w:hAnsi="Roboto-Black"/>
          <w:b/>
          <w:spacing w:val="-5"/>
        </w:rPr>
        <w:t xml:space="preserve">sonorisation </w:t>
      </w:r>
      <w:r>
        <w:rPr>
          <w:rFonts w:ascii="Roboto-Black" w:hAnsi="Roboto-Black"/>
          <w:b/>
          <w:spacing w:val="-3"/>
        </w:rPr>
        <w:t xml:space="preserve">de </w:t>
      </w:r>
      <w:r>
        <w:rPr>
          <w:rFonts w:ascii="Roboto-Black" w:hAnsi="Roboto-Black"/>
          <w:b/>
          <w:spacing w:val="-5"/>
        </w:rPr>
        <w:t xml:space="preserve">sécurité </w:t>
      </w:r>
      <w:r>
        <w:rPr>
          <w:rFonts w:ascii="Roboto-Black" w:hAnsi="Roboto-Black"/>
          <w:b/>
        </w:rPr>
        <w:t xml:space="preserve">: </w:t>
      </w:r>
      <w:r>
        <w:rPr>
          <w:rFonts w:ascii="Roboto-Black" w:hAnsi="Roboto-Black"/>
          <w:b/>
          <w:spacing w:val="-5"/>
        </w:rPr>
        <w:t xml:space="preserve">unités principales avec </w:t>
      </w:r>
      <w:r>
        <w:rPr>
          <w:rFonts w:ascii="Roboto-Black" w:hAnsi="Roboto-Black"/>
          <w:b/>
          <w:spacing w:val="-4"/>
        </w:rPr>
        <w:t xml:space="preserve">DSP </w:t>
      </w:r>
      <w:r>
        <w:rPr>
          <w:rFonts w:ascii="Roboto-Black" w:hAnsi="Roboto-Black"/>
          <w:b/>
          <w:spacing w:val="-5"/>
        </w:rPr>
        <w:t xml:space="preserve">(Digital Signal Processor) équipées d’amplificateurs, pupitres microphones, haut-parleurs, </w:t>
      </w:r>
      <w:r>
        <w:rPr>
          <w:rFonts w:ascii="Roboto-Black" w:hAnsi="Roboto-Black"/>
          <w:b/>
          <w:spacing w:val="-4"/>
        </w:rPr>
        <w:t xml:space="preserve">ainsi que les </w:t>
      </w:r>
      <w:r>
        <w:rPr>
          <w:rFonts w:ascii="Roboto-Black" w:hAnsi="Roboto-Black"/>
          <w:b/>
          <w:spacing w:val="-5"/>
        </w:rPr>
        <w:t xml:space="preserve">câbles </w:t>
      </w:r>
      <w:r>
        <w:rPr>
          <w:rFonts w:ascii="Roboto-Black" w:hAnsi="Roboto-Black"/>
          <w:b/>
          <w:spacing w:val="-3"/>
        </w:rPr>
        <w:t xml:space="preserve">et </w:t>
      </w:r>
      <w:r>
        <w:rPr>
          <w:rFonts w:ascii="Roboto-Black" w:hAnsi="Roboto-Black"/>
          <w:b/>
          <w:spacing w:val="-6"/>
        </w:rPr>
        <w:t xml:space="preserve">cordons </w:t>
      </w:r>
      <w:r>
        <w:rPr>
          <w:rFonts w:ascii="Roboto-Black" w:hAnsi="Roboto-Black"/>
          <w:b/>
          <w:spacing w:val="-3"/>
        </w:rPr>
        <w:t xml:space="preserve">de </w:t>
      </w:r>
      <w:r>
        <w:rPr>
          <w:rFonts w:ascii="Roboto-Black" w:hAnsi="Roboto-Black"/>
          <w:b/>
          <w:spacing w:val="-5"/>
        </w:rPr>
        <w:t xml:space="preserve">raccordement AXCEB®. </w:t>
      </w:r>
      <w:r>
        <w:rPr>
          <w:rFonts w:ascii="Roboto-Black" w:hAnsi="Roboto-Black"/>
          <w:b/>
          <w:spacing w:val="-10"/>
        </w:rPr>
        <w:t xml:space="preserve">Tous </w:t>
      </w:r>
      <w:r>
        <w:rPr>
          <w:rFonts w:ascii="Roboto-Black" w:hAnsi="Roboto-Black"/>
          <w:b/>
          <w:spacing w:val="-4"/>
        </w:rPr>
        <w:t xml:space="preserve">ces </w:t>
      </w:r>
      <w:r>
        <w:rPr>
          <w:rFonts w:ascii="Roboto-Black" w:hAnsi="Roboto-Black"/>
          <w:b/>
          <w:spacing w:val="-5"/>
        </w:rPr>
        <w:t xml:space="preserve">éléments </w:t>
      </w:r>
      <w:r>
        <w:rPr>
          <w:rFonts w:ascii="Roboto-Black" w:hAnsi="Roboto-Black"/>
          <w:b/>
          <w:spacing w:val="-4"/>
        </w:rPr>
        <w:t xml:space="preserve">sont </w:t>
      </w:r>
      <w:r>
        <w:rPr>
          <w:rFonts w:ascii="Roboto-Black" w:hAnsi="Roboto-Black"/>
          <w:b/>
          <w:spacing w:val="-5"/>
        </w:rPr>
        <w:t xml:space="preserve">interconnectés </w:t>
      </w:r>
      <w:r>
        <w:rPr>
          <w:rFonts w:ascii="Roboto-Black" w:hAnsi="Roboto-Black"/>
          <w:b/>
          <w:spacing w:val="-4"/>
        </w:rPr>
        <w:t xml:space="preserve">pour </w:t>
      </w:r>
      <w:r>
        <w:rPr>
          <w:rFonts w:ascii="Roboto-Black" w:hAnsi="Roboto-Black"/>
          <w:b/>
          <w:spacing w:val="-5"/>
        </w:rPr>
        <w:t xml:space="preserve">former </w:t>
      </w:r>
      <w:r>
        <w:rPr>
          <w:rFonts w:ascii="Roboto-Black" w:hAnsi="Roboto-Black"/>
          <w:b/>
          <w:spacing w:val="-4"/>
        </w:rPr>
        <w:t xml:space="preserve">une </w:t>
      </w:r>
      <w:r>
        <w:rPr>
          <w:rFonts w:ascii="Roboto-Black" w:hAnsi="Roboto-Black"/>
          <w:b/>
          <w:spacing w:val="-5"/>
        </w:rPr>
        <w:t xml:space="preserve">solution intelligente et </w:t>
      </w:r>
      <w:r>
        <w:rPr>
          <w:rFonts w:ascii="Roboto-Black" w:hAnsi="Roboto-Black"/>
          <w:b/>
          <w:spacing w:val="-4"/>
        </w:rPr>
        <w:t xml:space="preserve">une </w:t>
      </w:r>
      <w:r>
        <w:rPr>
          <w:rFonts w:ascii="Roboto-Black" w:hAnsi="Roboto-Black"/>
          <w:b/>
          <w:spacing w:val="-5"/>
        </w:rPr>
        <w:t xml:space="preserve">source </w:t>
      </w:r>
      <w:r>
        <w:rPr>
          <w:rFonts w:ascii="Roboto-Black" w:hAnsi="Roboto-Black"/>
          <w:b/>
          <w:spacing w:val="-6"/>
        </w:rPr>
        <w:t>d’économie d’énergi</w:t>
      </w:r>
      <w:r>
        <w:rPr>
          <w:rFonts w:ascii="Roboto-Black" w:hAnsi="Roboto-Black"/>
          <w:b/>
          <w:spacing w:val="-6"/>
        </w:rPr>
        <w:t xml:space="preserve">e </w:t>
      </w:r>
      <w:r>
        <w:rPr>
          <w:rFonts w:ascii="Roboto-Black" w:hAnsi="Roboto-Black"/>
          <w:b/>
          <w:spacing w:val="-5"/>
        </w:rPr>
        <w:t xml:space="preserve">grâce </w:t>
      </w:r>
      <w:r>
        <w:rPr>
          <w:rFonts w:ascii="Roboto-Black" w:hAnsi="Roboto-Black"/>
          <w:b/>
          <w:spacing w:val="-3"/>
        </w:rPr>
        <w:t xml:space="preserve">la </w:t>
      </w:r>
      <w:r>
        <w:rPr>
          <w:rFonts w:ascii="Roboto-Black" w:hAnsi="Roboto-Black"/>
          <w:b/>
          <w:spacing w:val="-5"/>
        </w:rPr>
        <w:t xml:space="preserve">technologie Classe </w:t>
      </w:r>
      <w:r>
        <w:rPr>
          <w:rFonts w:ascii="Roboto-Black" w:hAnsi="Roboto-Black"/>
          <w:b/>
          <w:spacing w:val="-9"/>
        </w:rPr>
        <w:t>D.</w:t>
      </w:r>
    </w:p>
    <w:p w:rsidR="004D20AB" w:rsidRDefault="004D20AB">
      <w:pPr>
        <w:pStyle w:val="Corpsdetexte"/>
        <w:spacing w:before="7"/>
        <w:rPr>
          <w:rFonts w:ascii="Roboto-Black"/>
          <w:b/>
          <w:sz w:val="21"/>
        </w:rPr>
      </w:pPr>
    </w:p>
    <w:p w:rsidR="004D20AB" w:rsidRDefault="00082672">
      <w:pPr>
        <w:pStyle w:val="Titre1"/>
      </w:pPr>
      <w:r>
        <w:t>Série MX : technologie avancée, sécurisée et écologique</w:t>
      </w:r>
    </w:p>
    <w:p w:rsidR="004D20AB" w:rsidRDefault="00082672">
      <w:pPr>
        <w:pStyle w:val="Corpsdetexte"/>
        <w:ind w:left="110" w:right="106"/>
        <w:jc w:val="both"/>
      </w:pPr>
      <w:r>
        <w:t>La</w:t>
      </w:r>
      <w:r>
        <w:rPr>
          <w:spacing w:val="-15"/>
        </w:rPr>
        <w:t xml:space="preserve"> </w:t>
      </w:r>
      <w:r>
        <w:t>série</w:t>
      </w:r>
      <w:r>
        <w:rPr>
          <w:spacing w:val="-14"/>
        </w:rPr>
        <w:t xml:space="preserve"> </w:t>
      </w:r>
      <w:r>
        <w:t>MX</w:t>
      </w:r>
      <w:r>
        <w:rPr>
          <w:spacing w:val="-15"/>
        </w:rPr>
        <w:t xml:space="preserve"> </w:t>
      </w:r>
      <w:r>
        <w:t>3000</w:t>
      </w:r>
      <w:r>
        <w:rPr>
          <w:spacing w:val="-14"/>
        </w:rPr>
        <w:t xml:space="preserve"> </w:t>
      </w:r>
      <w:r>
        <w:t>comprend</w:t>
      </w:r>
      <w:r>
        <w:rPr>
          <w:spacing w:val="-15"/>
        </w:rPr>
        <w:t xml:space="preserve"> </w:t>
      </w:r>
      <w:r>
        <w:t>une</w:t>
      </w:r>
      <w:r>
        <w:rPr>
          <w:spacing w:val="-14"/>
        </w:rPr>
        <w:t xml:space="preserve"> </w:t>
      </w:r>
      <w:r>
        <w:t>unité</w:t>
      </w:r>
      <w:r>
        <w:rPr>
          <w:spacing w:val="-15"/>
        </w:rPr>
        <w:t xml:space="preserve"> </w:t>
      </w:r>
      <w:r>
        <w:t>compact</w:t>
      </w:r>
      <w:r>
        <w:rPr>
          <w:spacing w:val="-15"/>
        </w:rPr>
        <w:t xml:space="preserve"> </w:t>
      </w:r>
      <w:r>
        <w:t>numérique</w:t>
      </w:r>
      <w:r>
        <w:rPr>
          <w:spacing w:val="-14"/>
        </w:rPr>
        <w:t xml:space="preserve"> </w:t>
      </w:r>
      <w:r>
        <w:t>avec</w:t>
      </w:r>
      <w:r>
        <w:rPr>
          <w:spacing w:val="-15"/>
        </w:rPr>
        <w:t xml:space="preserve"> </w:t>
      </w:r>
      <w:r>
        <w:t>DSP</w:t>
      </w:r>
      <w:r>
        <w:rPr>
          <w:spacing w:val="-14"/>
        </w:rPr>
        <w:t xml:space="preserve"> </w:t>
      </w:r>
      <w:r>
        <w:t>(Digital</w:t>
      </w:r>
      <w:r>
        <w:rPr>
          <w:spacing w:val="-15"/>
        </w:rPr>
        <w:t xml:space="preserve"> </w:t>
      </w:r>
      <w:r>
        <w:t>Signal</w:t>
      </w:r>
      <w:r>
        <w:rPr>
          <w:spacing w:val="-15"/>
        </w:rPr>
        <w:t xml:space="preserve"> </w:t>
      </w:r>
      <w:r>
        <w:t>Processor)</w:t>
      </w:r>
      <w:r>
        <w:rPr>
          <w:spacing w:val="-14"/>
        </w:rPr>
        <w:t xml:space="preserve"> </w:t>
      </w:r>
      <w:r>
        <w:t>embarqué,</w:t>
      </w:r>
      <w:r>
        <w:rPr>
          <w:spacing w:val="-15"/>
        </w:rPr>
        <w:t xml:space="preserve"> </w:t>
      </w:r>
      <w:r>
        <w:t>équipée</w:t>
      </w:r>
      <w:r>
        <w:rPr>
          <w:spacing w:val="-14"/>
        </w:rPr>
        <w:t xml:space="preserve"> </w:t>
      </w:r>
      <w:r>
        <w:t>de 6</w:t>
      </w:r>
      <w:r>
        <w:rPr>
          <w:spacing w:val="-17"/>
        </w:rPr>
        <w:t xml:space="preserve"> </w:t>
      </w:r>
      <w:r>
        <w:t>amplificateurs</w:t>
      </w:r>
      <w:r>
        <w:rPr>
          <w:spacing w:val="-17"/>
        </w:rPr>
        <w:t xml:space="preserve"> </w:t>
      </w:r>
      <w:r>
        <w:t>de</w:t>
      </w:r>
      <w:r>
        <w:rPr>
          <w:spacing w:val="-17"/>
        </w:rPr>
        <w:t xml:space="preserve"> </w:t>
      </w:r>
      <w:r>
        <w:t>puissance</w:t>
      </w:r>
      <w:r>
        <w:rPr>
          <w:spacing w:val="-16"/>
        </w:rPr>
        <w:t xml:space="preserve"> </w:t>
      </w:r>
      <w:r>
        <w:t>de</w:t>
      </w:r>
      <w:r>
        <w:rPr>
          <w:spacing w:val="-17"/>
        </w:rPr>
        <w:t xml:space="preserve"> </w:t>
      </w:r>
      <w:r>
        <w:t>classe</w:t>
      </w:r>
      <w:r>
        <w:rPr>
          <w:spacing w:val="-17"/>
        </w:rPr>
        <w:t xml:space="preserve"> </w:t>
      </w:r>
      <w:r>
        <w:t>D</w:t>
      </w:r>
      <w:r>
        <w:rPr>
          <w:spacing w:val="-17"/>
        </w:rPr>
        <w:t xml:space="preserve"> </w:t>
      </w:r>
      <w:r>
        <w:t>et</w:t>
      </w:r>
      <w:r>
        <w:rPr>
          <w:spacing w:val="-16"/>
        </w:rPr>
        <w:t xml:space="preserve"> </w:t>
      </w:r>
      <w:r>
        <w:t>pouvant</w:t>
      </w:r>
      <w:r>
        <w:rPr>
          <w:spacing w:val="-17"/>
        </w:rPr>
        <w:t xml:space="preserve"> </w:t>
      </w:r>
      <w:r>
        <w:t>fournir</w:t>
      </w:r>
      <w:r>
        <w:rPr>
          <w:spacing w:val="-17"/>
        </w:rPr>
        <w:t xml:space="preserve"> </w:t>
      </w:r>
      <w:r>
        <w:t>de</w:t>
      </w:r>
      <w:r>
        <w:rPr>
          <w:spacing w:val="-16"/>
        </w:rPr>
        <w:t xml:space="preserve"> </w:t>
      </w:r>
      <w:r>
        <w:t>250</w:t>
      </w:r>
      <w:r>
        <w:rPr>
          <w:spacing w:val="-17"/>
        </w:rPr>
        <w:t xml:space="preserve"> </w:t>
      </w:r>
      <w:r>
        <w:t>à</w:t>
      </w:r>
      <w:r>
        <w:rPr>
          <w:spacing w:val="-17"/>
        </w:rPr>
        <w:t xml:space="preserve"> </w:t>
      </w:r>
      <w:r>
        <w:t>500</w:t>
      </w:r>
      <w:r>
        <w:rPr>
          <w:spacing w:val="-17"/>
        </w:rPr>
        <w:t xml:space="preserve"> </w:t>
      </w:r>
      <w:r>
        <w:rPr>
          <w:spacing w:val="-6"/>
        </w:rPr>
        <w:t>W.</w:t>
      </w:r>
      <w:r>
        <w:rPr>
          <w:spacing w:val="-16"/>
        </w:rPr>
        <w:t xml:space="preserve"> </w:t>
      </w:r>
      <w:r>
        <w:t>Le</w:t>
      </w:r>
      <w:r>
        <w:rPr>
          <w:spacing w:val="-17"/>
        </w:rPr>
        <w:t xml:space="preserve"> </w:t>
      </w:r>
      <w:r>
        <w:t>système</w:t>
      </w:r>
      <w:r>
        <w:rPr>
          <w:spacing w:val="-17"/>
        </w:rPr>
        <w:t xml:space="preserve"> </w:t>
      </w:r>
      <w:r>
        <w:t>est</w:t>
      </w:r>
      <w:r>
        <w:rPr>
          <w:spacing w:val="-17"/>
        </w:rPr>
        <w:t xml:space="preserve"> </w:t>
      </w:r>
      <w:r>
        <w:t>équipé</w:t>
      </w:r>
      <w:r>
        <w:rPr>
          <w:spacing w:val="-16"/>
        </w:rPr>
        <w:t xml:space="preserve"> </w:t>
      </w:r>
      <w:r>
        <w:t>d’un</w:t>
      </w:r>
      <w:r>
        <w:rPr>
          <w:spacing w:val="-17"/>
        </w:rPr>
        <w:t xml:space="preserve"> </w:t>
      </w:r>
      <w:r>
        <w:t>amplificateur de</w:t>
      </w:r>
      <w:r>
        <w:rPr>
          <w:spacing w:val="-8"/>
        </w:rPr>
        <w:t xml:space="preserve"> </w:t>
      </w:r>
      <w:r>
        <w:t>sauvegarde</w:t>
      </w:r>
      <w:r>
        <w:rPr>
          <w:spacing w:val="-8"/>
        </w:rPr>
        <w:t xml:space="preserve"> </w:t>
      </w:r>
      <w:r>
        <w:t>avec</w:t>
      </w:r>
      <w:r>
        <w:rPr>
          <w:spacing w:val="-8"/>
        </w:rPr>
        <w:t xml:space="preserve"> </w:t>
      </w:r>
      <w:r>
        <w:t>basculement</w:t>
      </w:r>
      <w:r>
        <w:rPr>
          <w:spacing w:val="-8"/>
        </w:rPr>
        <w:t xml:space="preserve"> </w:t>
      </w:r>
      <w:r>
        <w:t>automatique</w:t>
      </w:r>
      <w:r>
        <w:rPr>
          <w:spacing w:val="-8"/>
        </w:rPr>
        <w:t xml:space="preserve"> </w:t>
      </w:r>
      <w:r>
        <w:t>et</w:t>
      </w:r>
      <w:r>
        <w:rPr>
          <w:spacing w:val="-7"/>
        </w:rPr>
        <w:t xml:space="preserve"> </w:t>
      </w:r>
      <w:r>
        <w:t>héberge</w:t>
      </w:r>
      <w:r>
        <w:rPr>
          <w:spacing w:val="-8"/>
        </w:rPr>
        <w:t xml:space="preserve"> </w:t>
      </w:r>
      <w:r>
        <w:t>une</w:t>
      </w:r>
      <w:r>
        <w:rPr>
          <w:spacing w:val="-8"/>
        </w:rPr>
        <w:t xml:space="preserve"> </w:t>
      </w:r>
      <w:r>
        <w:t>AES</w:t>
      </w:r>
      <w:r>
        <w:rPr>
          <w:spacing w:val="-8"/>
        </w:rPr>
        <w:t xml:space="preserve"> </w:t>
      </w:r>
      <w:r>
        <w:t>(alimentation</w:t>
      </w:r>
      <w:r>
        <w:rPr>
          <w:spacing w:val="-8"/>
        </w:rPr>
        <w:t xml:space="preserve"> </w:t>
      </w:r>
      <w:r>
        <w:t>électrique</w:t>
      </w:r>
      <w:r>
        <w:rPr>
          <w:spacing w:val="-8"/>
        </w:rPr>
        <w:t xml:space="preserve"> </w:t>
      </w:r>
      <w:r>
        <w:t>de</w:t>
      </w:r>
      <w:r>
        <w:rPr>
          <w:spacing w:val="-7"/>
        </w:rPr>
        <w:t xml:space="preserve"> </w:t>
      </w:r>
      <w:r>
        <w:t>sécurité)</w:t>
      </w:r>
      <w:r>
        <w:rPr>
          <w:spacing w:val="-8"/>
        </w:rPr>
        <w:t xml:space="preserve"> </w:t>
      </w:r>
      <w:r>
        <w:t>sur</w:t>
      </w:r>
      <w:r>
        <w:rPr>
          <w:spacing w:val="-7"/>
        </w:rPr>
        <w:t xml:space="preserve"> </w:t>
      </w:r>
      <w:r>
        <w:t>batterie, nécessaire à la sauvegarde du</w:t>
      </w:r>
      <w:r>
        <w:rPr>
          <w:spacing w:val="-1"/>
        </w:rPr>
        <w:t xml:space="preserve"> </w:t>
      </w:r>
      <w:r>
        <w:t>système.</w:t>
      </w:r>
    </w:p>
    <w:p w:rsidR="004D20AB" w:rsidRDefault="00082672">
      <w:pPr>
        <w:pStyle w:val="Corpsdetexte"/>
        <w:spacing w:line="252" w:lineRule="auto"/>
        <w:ind w:left="110" w:right="106"/>
        <w:jc w:val="both"/>
      </w:pPr>
      <w:r>
        <w:t>Elle</w:t>
      </w:r>
      <w:r>
        <w:rPr>
          <w:spacing w:val="-17"/>
        </w:rPr>
        <w:t xml:space="preserve"> </w:t>
      </w:r>
      <w:r>
        <w:t>intègre</w:t>
      </w:r>
      <w:r>
        <w:rPr>
          <w:spacing w:val="-17"/>
        </w:rPr>
        <w:t xml:space="preserve"> </w:t>
      </w:r>
      <w:r>
        <w:t>des</w:t>
      </w:r>
      <w:r>
        <w:rPr>
          <w:spacing w:val="-17"/>
        </w:rPr>
        <w:t xml:space="preserve"> </w:t>
      </w:r>
      <w:r>
        <w:t>contacts</w:t>
      </w:r>
      <w:r>
        <w:rPr>
          <w:spacing w:val="-17"/>
        </w:rPr>
        <w:t xml:space="preserve"> </w:t>
      </w:r>
      <w:r>
        <w:t>d’en</w:t>
      </w:r>
      <w:r>
        <w:t>trées</w:t>
      </w:r>
      <w:r>
        <w:rPr>
          <w:spacing w:val="-16"/>
        </w:rPr>
        <w:t xml:space="preserve"> </w:t>
      </w:r>
      <w:r>
        <w:t>et</w:t>
      </w:r>
      <w:r>
        <w:rPr>
          <w:spacing w:val="-17"/>
        </w:rPr>
        <w:t xml:space="preserve"> </w:t>
      </w:r>
      <w:r>
        <w:t>des</w:t>
      </w:r>
      <w:r>
        <w:rPr>
          <w:spacing w:val="-17"/>
        </w:rPr>
        <w:t xml:space="preserve"> </w:t>
      </w:r>
      <w:r>
        <w:t>sorties</w:t>
      </w:r>
      <w:r>
        <w:rPr>
          <w:spacing w:val="-17"/>
        </w:rPr>
        <w:t xml:space="preserve"> </w:t>
      </w:r>
      <w:r>
        <w:t>surveillées,</w:t>
      </w:r>
      <w:r>
        <w:rPr>
          <w:spacing w:val="-17"/>
        </w:rPr>
        <w:t xml:space="preserve"> </w:t>
      </w:r>
      <w:r>
        <w:t>pour</w:t>
      </w:r>
      <w:r>
        <w:rPr>
          <w:spacing w:val="-15"/>
        </w:rPr>
        <w:t xml:space="preserve"> </w:t>
      </w:r>
      <w:r>
        <w:t>être</w:t>
      </w:r>
      <w:r>
        <w:rPr>
          <w:spacing w:val="-17"/>
        </w:rPr>
        <w:t xml:space="preserve"> </w:t>
      </w:r>
      <w:r>
        <w:t>connectée</w:t>
      </w:r>
      <w:r>
        <w:rPr>
          <w:spacing w:val="-17"/>
        </w:rPr>
        <w:t xml:space="preserve"> </w:t>
      </w:r>
      <w:r>
        <w:t>avec</w:t>
      </w:r>
      <w:r>
        <w:rPr>
          <w:spacing w:val="-16"/>
        </w:rPr>
        <w:t xml:space="preserve"> </w:t>
      </w:r>
      <w:r>
        <w:t>le</w:t>
      </w:r>
      <w:r>
        <w:rPr>
          <w:spacing w:val="-17"/>
        </w:rPr>
        <w:t xml:space="preserve"> </w:t>
      </w:r>
      <w:r>
        <w:t>système</w:t>
      </w:r>
      <w:r>
        <w:rPr>
          <w:spacing w:val="-16"/>
        </w:rPr>
        <w:t xml:space="preserve"> </w:t>
      </w:r>
      <w:r>
        <w:t>de</w:t>
      </w:r>
      <w:r>
        <w:rPr>
          <w:spacing w:val="-17"/>
        </w:rPr>
        <w:t xml:space="preserve"> </w:t>
      </w:r>
      <w:r>
        <w:t>sécurité</w:t>
      </w:r>
      <w:r>
        <w:rPr>
          <w:spacing w:val="-16"/>
        </w:rPr>
        <w:t xml:space="preserve"> </w:t>
      </w:r>
      <w:r>
        <w:t xml:space="preserve">incendie </w:t>
      </w:r>
      <w:proofErr w:type="gramStart"/>
      <w:r>
        <w:t>et</w:t>
      </w:r>
      <w:proofErr w:type="gramEnd"/>
      <w:r>
        <w:rPr>
          <w:spacing w:val="-8"/>
        </w:rPr>
        <w:t xml:space="preserve"> </w:t>
      </w:r>
      <w:r>
        <w:t>toute</w:t>
      </w:r>
      <w:r>
        <w:rPr>
          <w:spacing w:val="-7"/>
        </w:rPr>
        <w:t xml:space="preserve"> </w:t>
      </w:r>
      <w:r>
        <w:t>la</w:t>
      </w:r>
      <w:r>
        <w:rPr>
          <w:spacing w:val="-7"/>
        </w:rPr>
        <w:t xml:space="preserve"> </w:t>
      </w:r>
      <w:r>
        <w:t>connectivité</w:t>
      </w:r>
      <w:r>
        <w:rPr>
          <w:spacing w:val="-7"/>
        </w:rPr>
        <w:t xml:space="preserve"> </w:t>
      </w:r>
      <w:r>
        <w:t>pour</w:t>
      </w:r>
      <w:r>
        <w:rPr>
          <w:spacing w:val="-7"/>
        </w:rPr>
        <w:t xml:space="preserve"> </w:t>
      </w:r>
      <w:r>
        <w:t>la</w:t>
      </w:r>
      <w:r>
        <w:rPr>
          <w:spacing w:val="-7"/>
        </w:rPr>
        <w:t xml:space="preserve"> </w:t>
      </w:r>
      <w:r>
        <w:t>diffusion</w:t>
      </w:r>
      <w:r>
        <w:rPr>
          <w:spacing w:val="-7"/>
        </w:rPr>
        <w:t xml:space="preserve"> </w:t>
      </w:r>
      <w:r>
        <w:t>de</w:t>
      </w:r>
      <w:r>
        <w:rPr>
          <w:spacing w:val="-8"/>
        </w:rPr>
        <w:t xml:space="preserve"> </w:t>
      </w:r>
      <w:r>
        <w:t>messages</w:t>
      </w:r>
      <w:r>
        <w:rPr>
          <w:spacing w:val="-7"/>
        </w:rPr>
        <w:t xml:space="preserve"> </w:t>
      </w:r>
      <w:proofErr w:type="spellStart"/>
      <w:r>
        <w:t>pré-enregistrés</w:t>
      </w:r>
      <w:proofErr w:type="spellEnd"/>
      <w:r>
        <w:t>.</w:t>
      </w:r>
      <w:r>
        <w:rPr>
          <w:spacing w:val="-7"/>
        </w:rPr>
        <w:t xml:space="preserve"> </w:t>
      </w:r>
      <w:r>
        <w:t>Une</w:t>
      </w:r>
      <w:r>
        <w:rPr>
          <w:spacing w:val="-7"/>
        </w:rPr>
        <w:t xml:space="preserve"> </w:t>
      </w:r>
      <w:r>
        <w:t>véritable</w:t>
      </w:r>
      <w:r>
        <w:rPr>
          <w:spacing w:val="-7"/>
        </w:rPr>
        <w:t xml:space="preserve"> </w:t>
      </w:r>
      <w:r>
        <w:t>solution</w:t>
      </w:r>
      <w:r>
        <w:rPr>
          <w:spacing w:val="-7"/>
        </w:rPr>
        <w:t xml:space="preserve"> </w:t>
      </w:r>
      <w:r>
        <w:t>plug</w:t>
      </w:r>
      <w:r>
        <w:rPr>
          <w:spacing w:val="-7"/>
        </w:rPr>
        <w:t xml:space="preserve"> </w:t>
      </w:r>
      <w:r>
        <w:t>&amp;</w:t>
      </w:r>
      <w:r>
        <w:rPr>
          <w:spacing w:val="-8"/>
        </w:rPr>
        <w:t xml:space="preserve"> </w:t>
      </w:r>
      <w:proofErr w:type="spellStart"/>
      <w:r>
        <w:rPr>
          <w:spacing w:val="-3"/>
        </w:rPr>
        <w:t>play</w:t>
      </w:r>
      <w:proofErr w:type="spellEnd"/>
      <w:r>
        <w:rPr>
          <w:spacing w:val="-3"/>
        </w:rPr>
        <w:t>.</w:t>
      </w:r>
      <w:r>
        <w:rPr>
          <w:spacing w:val="-7"/>
        </w:rPr>
        <w:t xml:space="preserve"> </w:t>
      </w:r>
      <w:r>
        <w:t>Le</w:t>
      </w:r>
      <w:r>
        <w:rPr>
          <w:spacing w:val="-7"/>
        </w:rPr>
        <w:t xml:space="preserve"> </w:t>
      </w:r>
      <w:r>
        <w:t>système peut être complété d’un micro-pupitre pour les diffusions d’annonces</w:t>
      </w:r>
      <w:r>
        <w:rPr>
          <w:spacing w:val="-8"/>
        </w:rPr>
        <w:t xml:space="preserve"> </w:t>
      </w:r>
      <w:proofErr w:type="spellStart"/>
      <w:r>
        <w:t>multi-zones</w:t>
      </w:r>
      <w:proofErr w:type="spellEnd"/>
      <w:r>
        <w:t>.</w:t>
      </w:r>
    </w:p>
    <w:p w:rsidR="004D20AB" w:rsidRDefault="00082672">
      <w:pPr>
        <w:pStyle w:val="Corpsdetexte"/>
        <w:ind w:left="110" w:right="109"/>
        <w:jc w:val="both"/>
      </w:pPr>
      <w:r>
        <w:t>La</w:t>
      </w:r>
      <w:r>
        <w:rPr>
          <w:spacing w:val="-4"/>
        </w:rPr>
        <w:t xml:space="preserve"> </w:t>
      </w:r>
      <w:r>
        <w:t>Série</w:t>
      </w:r>
      <w:r>
        <w:rPr>
          <w:spacing w:val="-4"/>
        </w:rPr>
        <w:t xml:space="preserve"> </w:t>
      </w:r>
      <w:r>
        <w:t>MX</w:t>
      </w:r>
      <w:r>
        <w:rPr>
          <w:spacing w:val="-4"/>
        </w:rPr>
        <w:t xml:space="preserve"> </w:t>
      </w:r>
      <w:r>
        <w:t>est</w:t>
      </w:r>
      <w:r>
        <w:rPr>
          <w:spacing w:val="-3"/>
        </w:rPr>
        <w:t xml:space="preserve"> </w:t>
      </w:r>
      <w:r>
        <w:t>équipée</w:t>
      </w:r>
      <w:r>
        <w:rPr>
          <w:spacing w:val="-4"/>
        </w:rPr>
        <w:t xml:space="preserve"> </w:t>
      </w:r>
      <w:r>
        <w:t>d’amplificateurs</w:t>
      </w:r>
      <w:r>
        <w:rPr>
          <w:spacing w:val="-4"/>
        </w:rPr>
        <w:t xml:space="preserve"> </w:t>
      </w:r>
      <w:r>
        <w:t>Classe</w:t>
      </w:r>
      <w:r>
        <w:rPr>
          <w:spacing w:val="-4"/>
        </w:rPr>
        <w:t xml:space="preserve"> </w:t>
      </w:r>
      <w:r>
        <w:rPr>
          <w:spacing w:val="-5"/>
        </w:rPr>
        <w:t>D,</w:t>
      </w:r>
      <w:r>
        <w:rPr>
          <w:spacing w:val="-3"/>
        </w:rPr>
        <w:t xml:space="preserve"> </w:t>
      </w:r>
      <w:r>
        <w:t>la</w:t>
      </w:r>
      <w:r>
        <w:rPr>
          <w:spacing w:val="-4"/>
        </w:rPr>
        <w:t xml:space="preserve"> </w:t>
      </w:r>
      <w:r>
        <w:t>rendant</w:t>
      </w:r>
      <w:r>
        <w:rPr>
          <w:spacing w:val="-4"/>
        </w:rPr>
        <w:t xml:space="preserve"> </w:t>
      </w:r>
      <w:r>
        <w:t>la</w:t>
      </w:r>
      <w:r>
        <w:rPr>
          <w:spacing w:val="-3"/>
        </w:rPr>
        <w:t xml:space="preserve"> </w:t>
      </w:r>
      <w:r>
        <w:t>moins</w:t>
      </w:r>
      <w:r>
        <w:rPr>
          <w:spacing w:val="-4"/>
        </w:rPr>
        <w:t xml:space="preserve"> </w:t>
      </w:r>
      <w:r>
        <w:t>énergivore</w:t>
      </w:r>
      <w:r>
        <w:rPr>
          <w:spacing w:val="-4"/>
        </w:rPr>
        <w:t xml:space="preserve"> </w:t>
      </w:r>
      <w:r>
        <w:t>du</w:t>
      </w:r>
      <w:r>
        <w:rPr>
          <w:spacing w:val="-4"/>
        </w:rPr>
        <w:t xml:space="preserve"> </w:t>
      </w:r>
      <w:r>
        <w:t>marché</w:t>
      </w:r>
      <w:r>
        <w:rPr>
          <w:spacing w:val="-3"/>
        </w:rPr>
        <w:t xml:space="preserve"> </w:t>
      </w:r>
      <w:r>
        <w:t>grâce</w:t>
      </w:r>
      <w:r>
        <w:rPr>
          <w:spacing w:val="-4"/>
        </w:rPr>
        <w:t xml:space="preserve"> </w:t>
      </w:r>
      <w:r>
        <w:t>à</w:t>
      </w:r>
      <w:r>
        <w:rPr>
          <w:spacing w:val="-4"/>
        </w:rPr>
        <w:t xml:space="preserve"> </w:t>
      </w:r>
      <w:r>
        <w:t>une</w:t>
      </w:r>
      <w:r>
        <w:rPr>
          <w:spacing w:val="-4"/>
        </w:rPr>
        <w:t xml:space="preserve"> </w:t>
      </w:r>
      <w:r>
        <w:t>puissance d’alimentation réduite et une dissipation de chaleur</w:t>
      </w:r>
      <w:r>
        <w:t xml:space="preserve"> qui réduit le besoin en</w:t>
      </w:r>
      <w:r>
        <w:rPr>
          <w:spacing w:val="-13"/>
        </w:rPr>
        <w:t xml:space="preserve"> </w:t>
      </w:r>
      <w:r>
        <w:t>refroidissement.</w:t>
      </w:r>
    </w:p>
    <w:p w:rsidR="004D20AB" w:rsidRDefault="004D20AB">
      <w:pPr>
        <w:pStyle w:val="Corpsdetexte"/>
        <w:spacing w:before="11"/>
        <w:rPr>
          <w:sz w:val="18"/>
        </w:rPr>
      </w:pPr>
    </w:p>
    <w:p w:rsidR="004D20AB" w:rsidRDefault="00082672">
      <w:pPr>
        <w:pStyle w:val="Titre1"/>
      </w:pPr>
      <w:r>
        <w:t>RCF, acteur mondial de la sonorisation depuis 1949</w:t>
      </w:r>
    </w:p>
    <w:p w:rsidR="004D20AB" w:rsidRDefault="00082672">
      <w:pPr>
        <w:pStyle w:val="Corpsdetexte"/>
        <w:ind w:left="110" w:right="106"/>
        <w:jc w:val="both"/>
      </w:pPr>
      <w:r>
        <w:t>RCF, entreprise italienne, est leader dans la conception, la production et la vente de systèmes audio professionnels complets. Son solide savoir-faire, fait de RCF une référence pour tous les professionnels et amateurs du secteur audiovisuel. Son service d</w:t>
      </w:r>
      <w:r>
        <w:t xml:space="preserve">’ingénierie possède des connaissances approfondies et une vaste expérience pour soutenir les architectes, les concepteurs de systèmes et les intégrateurs pendant le processus de conception et de personnalisation de systèmes complexes, des installations de </w:t>
      </w:r>
      <w:r>
        <w:t>divertissement aux applications de sécurité.</w:t>
      </w:r>
    </w:p>
    <w:p w:rsidR="004D20AB" w:rsidRDefault="004D20AB">
      <w:pPr>
        <w:pStyle w:val="Corpsdetexte"/>
      </w:pPr>
    </w:p>
    <w:p w:rsidR="004D20AB" w:rsidRDefault="00082672">
      <w:pPr>
        <w:pStyle w:val="Titre1"/>
      </w:pPr>
      <w:r>
        <w:t>Un accompagnement sur mesure à chaque étape du projet</w:t>
      </w:r>
    </w:p>
    <w:p w:rsidR="004D20AB" w:rsidRDefault="00082672">
      <w:pPr>
        <w:pStyle w:val="Corpsdetexte"/>
        <w:ind w:left="110" w:right="106"/>
        <w:jc w:val="both"/>
      </w:pPr>
      <w:r>
        <w:t>AXCEB® accompagne ses clients et prescripteurs tout au long de leur projet, de la réalisation de l’étude jusqu’à sa mise en service et offre ainsi la garant</w:t>
      </w:r>
      <w:r>
        <w:t>ie d’être techniquement accompagné à chaque étape. L’équipe projet met à disposition ses compétences techniques pour évaluer les besoins et contraintes liés à l’installation et préconiser la meilleure solution : analyse et réponse aux CCTP, visite sur site</w:t>
      </w:r>
      <w:r>
        <w:t>, monté/câblé, formation du personnel sur site.</w:t>
      </w:r>
    </w:p>
    <w:p w:rsidR="004D20AB" w:rsidRDefault="004D20AB">
      <w:pPr>
        <w:pStyle w:val="Corpsdetexte"/>
        <w:spacing w:before="7"/>
        <w:rPr>
          <w:sz w:val="27"/>
        </w:rPr>
      </w:pPr>
    </w:p>
    <w:p w:rsidR="004D20AB" w:rsidRDefault="00082672">
      <w:pPr>
        <w:ind w:left="110"/>
        <w:jc w:val="both"/>
        <w:rPr>
          <w:rFonts w:ascii="Roboto-Black" w:hAnsi="Roboto-Black"/>
          <w:b/>
          <w:sz w:val="18"/>
        </w:rPr>
      </w:pPr>
      <w:r>
        <w:rPr>
          <w:rFonts w:ascii="Roboto-Black" w:hAnsi="Roboto-Black"/>
          <w:b/>
          <w:color w:val="575756"/>
          <w:sz w:val="18"/>
        </w:rPr>
        <w:t>Photos et vidéos : Disponibles sur</w:t>
      </w:r>
      <w:hyperlink r:id="rId12">
        <w:r>
          <w:rPr>
            <w:rFonts w:ascii="Roboto-Black" w:hAnsi="Roboto-Black"/>
            <w:b/>
            <w:color w:val="575756"/>
            <w:sz w:val="18"/>
          </w:rPr>
          <w:t xml:space="preserve"> www.cae-groupe.com </w:t>
        </w:r>
      </w:hyperlink>
      <w:r>
        <w:rPr>
          <w:rFonts w:ascii="Roboto-Black" w:hAnsi="Roboto-Black"/>
          <w:b/>
          <w:color w:val="575756"/>
          <w:sz w:val="18"/>
        </w:rPr>
        <w:t>- Espace Presse – Communiqués de presse</w:t>
      </w:r>
    </w:p>
    <w:p w:rsidR="004D20AB" w:rsidRDefault="00082672">
      <w:pPr>
        <w:pStyle w:val="Paragraphedeliste"/>
        <w:numPr>
          <w:ilvl w:val="0"/>
          <w:numId w:val="1"/>
        </w:numPr>
        <w:tabs>
          <w:tab w:val="left" w:pos="470"/>
          <w:tab w:val="left" w:pos="471"/>
        </w:tabs>
        <w:spacing w:before="5"/>
        <w:ind w:hanging="361"/>
        <w:rPr>
          <w:sz w:val="18"/>
        </w:rPr>
      </w:pPr>
      <w:r>
        <w:rPr>
          <w:rFonts w:ascii="Roboto-Black" w:hAnsi="Roboto-Black"/>
          <w:b/>
          <w:color w:val="575756"/>
          <w:sz w:val="20"/>
        </w:rPr>
        <w:t xml:space="preserve">Photos : </w:t>
      </w:r>
      <w:r>
        <w:rPr>
          <w:color w:val="575756"/>
          <w:sz w:val="18"/>
        </w:rPr>
        <w:t>logo_CAEGROUPE.jpg - Logo_AXCEB.jpg - Gamme</w:t>
      </w:r>
      <w:r>
        <w:rPr>
          <w:color w:val="575756"/>
          <w:spacing w:val="-3"/>
          <w:sz w:val="18"/>
        </w:rPr>
        <w:t xml:space="preserve"> </w:t>
      </w:r>
      <w:r>
        <w:rPr>
          <w:color w:val="575756"/>
          <w:sz w:val="18"/>
        </w:rPr>
        <w:t>MX.jpg</w:t>
      </w:r>
    </w:p>
    <w:p w:rsidR="004D20AB" w:rsidRDefault="00082672">
      <w:pPr>
        <w:pStyle w:val="Titre1"/>
        <w:numPr>
          <w:ilvl w:val="0"/>
          <w:numId w:val="1"/>
        </w:numPr>
        <w:tabs>
          <w:tab w:val="left" w:pos="470"/>
          <w:tab w:val="left" w:pos="471"/>
        </w:tabs>
        <w:ind w:hanging="361"/>
        <w:jc w:val="left"/>
        <w:rPr>
          <w:rFonts w:ascii="Roboto" w:hAnsi="Roboto"/>
          <w:b w:val="0"/>
        </w:rPr>
      </w:pPr>
      <w:r>
        <w:rPr>
          <w:color w:val="575756"/>
        </w:rPr>
        <w:t>Vidéos</w:t>
      </w:r>
      <w:r>
        <w:rPr>
          <w:color w:val="575756"/>
          <w:spacing w:val="-1"/>
        </w:rPr>
        <w:t xml:space="preserve"> </w:t>
      </w:r>
      <w:r>
        <w:rPr>
          <w:rFonts w:ascii="Roboto" w:hAnsi="Roboto"/>
          <w:b w:val="0"/>
          <w:color w:val="575756"/>
        </w:rPr>
        <w:t>:</w:t>
      </w:r>
    </w:p>
    <w:p w:rsidR="002C56F4" w:rsidRPr="002C56F4" w:rsidRDefault="00082672" w:rsidP="002C56F4">
      <w:pPr>
        <w:pStyle w:val="Corpsdetexte"/>
        <w:ind w:left="470" w:right="6222"/>
        <w:rPr>
          <w:color w:val="575756"/>
        </w:rPr>
      </w:pPr>
      <w:r>
        <w:rPr>
          <w:color w:val="575756"/>
        </w:rPr>
        <w:t>RCF DXT 3000 Connexions :</w:t>
      </w:r>
      <w:hyperlink r:id="rId13" w:history="1">
        <w:r w:rsidRPr="000E28B3">
          <w:rPr>
            <w:rStyle w:val="Lienhypertexte"/>
          </w:rPr>
          <w:t xml:space="preserve"> voir la vidéo</w:t>
        </w:r>
      </w:hyperlink>
      <w:r>
        <w:rPr>
          <w:color w:val="575756"/>
        </w:rPr>
        <w:t xml:space="preserve"> RCF DXT 3000 Microphones : </w:t>
      </w:r>
      <w:hyperlink r:id="rId14" w:history="1">
        <w:r w:rsidRPr="002C56F4">
          <w:rPr>
            <w:rStyle w:val="Lienhypertexte"/>
          </w:rPr>
          <w:t>voir la vidéo</w:t>
        </w:r>
      </w:hyperlink>
      <w:r>
        <w:rPr>
          <w:color w:val="575756"/>
        </w:rPr>
        <w:t xml:space="preserve"> RCF DXT 3000 : les modèles : </w:t>
      </w:r>
      <w:hyperlink r:id="rId15">
        <w:r>
          <w:rPr>
            <w:color w:val="575756"/>
          </w:rPr>
          <w:t>voir la vidéo</w:t>
        </w:r>
      </w:hyperlink>
    </w:p>
    <w:p w:rsidR="004D20AB" w:rsidRDefault="00082672">
      <w:pPr>
        <w:spacing w:before="179"/>
        <w:ind w:left="110"/>
        <w:jc w:val="both"/>
        <w:rPr>
          <w:rFonts w:ascii="Roboto-Black" w:hAnsi="Roboto-Black"/>
          <w:b/>
          <w:sz w:val="16"/>
        </w:rPr>
      </w:pPr>
      <w:r>
        <w:rPr>
          <w:rFonts w:ascii="Roboto-Black" w:hAnsi="Roboto-Black"/>
          <w:b/>
          <w:sz w:val="16"/>
        </w:rPr>
        <w:t>À propos de CAE GROUPE</w:t>
      </w:r>
    </w:p>
    <w:p w:rsidR="004D20AB" w:rsidRDefault="004D20AB">
      <w:pPr>
        <w:pStyle w:val="Corpsdetexte"/>
        <w:spacing w:before="11"/>
        <w:rPr>
          <w:rFonts w:ascii="Roboto-Black"/>
          <w:b/>
          <w:sz w:val="15"/>
        </w:rPr>
      </w:pPr>
    </w:p>
    <w:p w:rsidR="004D20AB" w:rsidRDefault="00082672">
      <w:pPr>
        <w:spacing w:before="1"/>
        <w:ind w:left="110" w:right="109"/>
        <w:jc w:val="both"/>
        <w:rPr>
          <w:sz w:val="16"/>
        </w:rPr>
      </w:pPr>
      <w:r>
        <w:rPr>
          <w:sz w:val="16"/>
        </w:rPr>
        <w:t>Depuis sa création en 1987, CAE GROUPE a développé et organisé son offre pour proposer des solutions globales de câblage, de connectivité et de communication, qui répondent à trois principaux marchés : le Smart Building, l’Industrie et le Live (Audio Vidéo</w:t>
      </w:r>
      <w:r>
        <w:rPr>
          <w:sz w:val="16"/>
        </w:rPr>
        <w:t xml:space="preserve"> Broadcast).</w:t>
      </w:r>
    </w:p>
    <w:p w:rsidR="004D20AB" w:rsidRDefault="00082672">
      <w:pPr>
        <w:ind w:left="110" w:right="107"/>
        <w:jc w:val="both"/>
        <w:rPr>
          <w:sz w:val="16"/>
        </w:rPr>
      </w:pPr>
      <w:r>
        <w:rPr>
          <w:sz w:val="16"/>
        </w:rPr>
        <w:t>CAE GROUPE est une filiale de TKH Group société néerlandaise, cotée à la bourse d’Amsterdam. En s’appuyant sur les 15 usines TKH Group, CAE GROUPE dispose d’une puissance de production entièrement maîtrisée, et organisée par spécialité : fibre optique, câb</w:t>
      </w:r>
      <w:r>
        <w:rPr>
          <w:sz w:val="16"/>
        </w:rPr>
        <w:t>les cuivre, cordons, connectique.</w:t>
      </w:r>
      <w:r>
        <w:rPr>
          <w:spacing w:val="-4"/>
          <w:sz w:val="16"/>
        </w:rPr>
        <w:t xml:space="preserve"> </w:t>
      </w:r>
      <w:r>
        <w:rPr>
          <w:sz w:val="16"/>
        </w:rPr>
        <w:t>CAE</w:t>
      </w:r>
      <w:r>
        <w:rPr>
          <w:spacing w:val="-2"/>
          <w:sz w:val="16"/>
        </w:rPr>
        <w:t xml:space="preserve"> </w:t>
      </w:r>
      <w:r>
        <w:rPr>
          <w:sz w:val="16"/>
        </w:rPr>
        <w:t>GROUPE</w:t>
      </w:r>
      <w:r>
        <w:rPr>
          <w:spacing w:val="-3"/>
          <w:sz w:val="16"/>
        </w:rPr>
        <w:t xml:space="preserve"> </w:t>
      </w:r>
      <w:r>
        <w:rPr>
          <w:sz w:val="16"/>
        </w:rPr>
        <w:t>dispose</w:t>
      </w:r>
      <w:r>
        <w:rPr>
          <w:spacing w:val="-4"/>
          <w:sz w:val="16"/>
        </w:rPr>
        <w:t xml:space="preserve"> </w:t>
      </w:r>
      <w:r>
        <w:rPr>
          <w:sz w:val="16"/>
        </w:rPr>
        <w:t>de</w:t>
      </w:r>
      <w:r>
        <w:rPr>
          <w:spacing w:val="-3"/>
          <w:sz w:val="16"/>
        </w:rPr>
        <w:t xml:space="preserve"> </w:t>
      </w:r>
      <w:r>
        <w:rPr>
          <w:sz w:val="16"/>
        </w:rPr>
        <w:t>plusieurs</w:t>
      </w:r>
      <w:r>
        <w:rPr>
          <w:spacing w:val="-3"/>
          <w:sz w:val="16"/>
        </w:rPr>
        <w:t xml:space="preserve"> </w:t>
      </w:r>
      <w:r>
        <w:rPr>
          <w:sz w:val="16"/>
        </w:rPr>
        <w:t>agences</w:t>
      </w:r>
      <w:r>
        <w:rPr>
          <w:spacing w:val="-4"/>
          <w:sz w:val="16"/>
        </w:rPr>
        <w:t xml:space="preserve"> </w:t>
      </w:r>
      <w:r>
        <w:rPr>
          <w:sz w:val="16"/>
        </w:rPr>
        <w:t>et</w:t>
      </w:r>
      <w:r>
        <w:rPr>
          <w:spacing w:val="-3"/>
          <w:sz w:val="16"/>
        </w:rPr>
        <w:t xml:space="preserve"> </w:t>
      </w:r>
      <w:r>
        <w:rPr>
          <w:sz w:val="16"/>
        </w:rPr>
        <w:t>bureaux</w:t>
      </w:r>
      <w:r>
        <w:rPr>
          <w:spacing w:val="-3"/>
          <w:sz w:val="16"/>
        </w:rPr>
        <w:t xml:space="preserve"> </w:t>
      </w:r>
      <w:r>
        <w:rPr>
          <w:sz w:val="16"/>
        </w:rPr>
        <w:t>commerciaux</w:t>
      </w:r>
      <w:r>
        <w:rPr>
          <w:spacing w:val="-4"/>
          <w:sz w:val="16"/>
        </w:rPr>
        <w:t xml:space="preserve"> </w:t>
      </w:r>
      <w:r>
        <w:rPr>
          <w:sz w:val="16"/>
        </w:rPr>
        <w:t>répartis</w:t>
      </w:r>
      <w:r>
        <w:rPr>
          <w:spacing w:val="-3"/>
          <w:sz w:val="16"/>
        </w:rPr>
        <w:t xml:space="preserve"> </w:t>
      </w:r>
      <w:r>
        <w:rPr>
          <w:sz w:val="16"/>
        </w:rPr>
        <w:t>sur</w:t>
      </w:r>
      <w:r>
        <w:rPr>
          <w:spacing w:val="-2"/>
          <w:sz w:val="16"/>
        </w:rPr>
        <w:t xml:space="preserve"> </w:t>
      </w:r>
      <w:r>
        <w:rPr>
          <w:sz w:val="16"/>
        </w:rPr>
        <w:t>la</w:t>
      </w:r>
      <w:r>
        <w:rPr>
          <w:spacing w:val="-3"/>
          <w:sz w:val="16"/>
        </w:rPr>
        <w:t xml:space="preserve"> </w:t>
      </w:r>
      <w:r>
        <w:rPr>
          <w:sz w:val="16"/>
        </w:rPr>
        <w:t>France,</w:t>
      </w:r>
      <w:r>
        <w:rPr>
          <w:spacing w:val="-2"/>
          <w:sz w:val="16"/>
        </w:rPr>
        <w:t xml:space="preserve"> </w:t>
      </w:r>
      <w:r>
        <w:rPr>
          <w:sz w:val="16"/>
        </w:rPr>
        <w:t>et</w:t>
      </w:r>
      <w:r>
        <w:rPr>
          <w:spacing w:val="-3"/>
          <w:sz w:val="16"/>
        </w:rPr>
        <w:t xml:space="preserve"> </w:t>
      </w:r>
      <w:r>
        <w:rPr>
          <w:sz w:val="16"/>
        </w:rPr>
        <w:t>développe</w:t>
      </w:r>
      <w:r>
        <w:rPr>
          <w:spacing w:val="-4"/>
          <w:sz w:val="16"/>
        </w:rPr>
        <w:t xml:space="preserve"> </w:t>
      </w:r>
      <w:r>
        <w:rPr>
          <w:sz w:val="16"/>
        </w:rPr>
        <w:t>son</w:t>
      </w:r>
      <w:r>
        <w:rPr>
          <w:spacing w:val="-2"/>
          <w:sz w:val="16"/>
        </w:rPr>
        <w:t xml:space="preserve"> </w:t>
      </w:r>
      <w:r>
        <w:rPr>
          <w:sz w:val="16"/>
        </w:rPr>
        <w:t>implantation</w:t>
      </w:r>
      <w:r>
        <w:rPr>
          <w:spacing w:val="-3"/>
          <w:sz w:val="16"/>
        </w:rPr>
        <w:t xml:space="preserve"> </w:t>
      </w:r>
      <w:proofErr w:type="spellStart"/>
      <w:r>
        <w:rPr>
          <w:sz w:val="16"/>
        </w:rPr>
        <w:t>par</w:t>
      </w:r>
      <w:r>
        <w:rPr>
          <w:spacing w:val="-3"/>
          <w:sz w:val="16"/>
        </w:rPr>
        <w:t xml:space="preserve"> </w:t>
      </w:r>
      <w:r>
        <w:rPr>
          <w:sz w:val="16"/>
        </w:rPr>
        <w:t>delà</w:t>
      </w:r>
      <w:proofErr w:type="spellEnd"/>
    </w:p>
    <w:p w:rsidR="004D20AB" w:rsidRDefault="00082672">
      <w:pPr>
        <w:spacing w:before="47"/>
        <w:ind w:left="110"/>
        <w:jc w:val="both"/>
        <w:rPr>
          <w:sz w:val="16"/>
        </w:rPr>
      </w:pPr>
      <w:proofErr w:type="gramStart"/>
      <w:r>
        <w:rPr>
          <w:sz w:val="16"/>
        </w:rPr>
        <w:t>des</w:t>
      </w:r>
      <w:proofErr w:type="gramEnd"/>
      <w:r>
        <w:rPr>
          <w:sz w:val="16"/>
        </w:rPr>
        <w:t xml:space="preserve"> frontières avec des bureaux de représentation et un large réseau de distributeurs partenaire</w:t>
      </w:r>
      <w:r>
        <w:rPr>
          <w:sz w:val="16"/>
        </w:rPr>
        <w:t>s.</w:t>
      </w:r>
    </w:p>
    <w:sectPr w:rsidR="004D20AB">
      <w:type w:val="continuous"/>
      <w:pgSz w:w="11910" w:h="16840"/>
      <w:pgMar w:top="5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Black">
    <w:altName w:val="Roboto-Black"/>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3D50"/>
    <w:multiLevelType w:val="hybridMultilevel"/>
    <w:tmpl w:val="CD3292BC"/>
    <w:lvl w:ilvl="0" w:tplc="BD44619E">
      <w:numFmt w:val="bullet"/>
      <w:lvlText w:val="•"/>
      <w:lvlJc w:val="left"/>
      <w:pPr>
        <w:ind w:left="470" w:hanging="360"/>
      </w:pPr>
      <w:rPr>
        <w:rFonts w:ascii="Roboto-Black" w:eastAsia="Roboto-Black" w:hAnsi="Roboto-Black" w:cs="Roboto-Black" w:hint="default"/>
        <w:b/>
        <w:bCs/>
        <w:color w:val="575756"/>
        <w:w w:val="100"/>
        <w:sz w:val="20"/>
        <w:szCs w:val="20"/>
        <w:lang w:val="fr-FR" w:eastAsia="en-US" w:bidi="ar-SA"/>
      </w:rPr>
    </w:lvl>
    <w:lvl w:ilvl="1" w:tplc="76680E2E">
      <w:numFmt w:val="bullet"/>
      <w:lvlText w:val="•"/>
      <w:lvlJc w:val="left"/>
      <w:pPr>
        <w:ind w:left="1474" w:hanging="360"/>
      </w:pPr>
      <w:rPr>
        <w:rFonts w:hint="default"/>
        <w:lang w:val="fr-FR" w:eastAsia="en-US" w:bidi="ar-SA"/>
      </w:rPr>
    </w:lvl>
    <w:lvl w:ilvl="2" w:tplc="3F2AAE2A">
      <w:numFmt w:val="bullet"/>
      <w:lvlText w:val="•"/>
      <w:lvlJc w:val="left"/>
      <w:pPr>
        <w:ind w:left="2469" w:hanging="360"/>
      </w:pPr>
      <w:rPr>
        <w:rFonts w:hint="default"/>
        <w:lang w:val="fr-FR" w:eastAsia="en-US" w:bidi="ar-SA"/>
      </w:rPr>
    </w:lvl>
    <w:lvl w:ilvl="3" w:tplc="FE407656">
      <w:numFmt w:val="bullet"/>
      <w:lvlText w:val="•"/>
      <w:lvlJc w:val="left"/>
      <w:pPr>
        <w:ind w:left="3463" w:hanging="360"/>
      </w:pPr>
      <w:rPr>
        <w:rFonts w:hint="default"/>
        <w:lang w:val="fr-FR" w:eastAsia="en-US" w:bidi="ar-SA"/>
      </w:rPr>
    </w:lvl>
    <w:lvl w:ilvl="4" w:tplc="4A2AA796">
      <w:numFmt w:val="bullet"/>
      <w:lvlText w:val="•"/>
      <w:lvlJc w:val="left"/>
      <w:pPr>
        <w:ind w:left="4458" w:hanging="360"/>
      </w:pPr>
      <w:rPr>
        <w:rFonts w:hint="default"/>
        <w:lang w:val="fr-FR" w:eastAsia="en-US" w:bidi="ar-SA"/>
      </w:rPr>
    </w:lvl>
    <w:lvl w:ilvl="5" w:tplc="99189C60">
      <w:numFmt w:val="bullet"/>
      <w:lvlText w:val="•"/>
      <w:lvlJc w:val="left"/>
      <w:pPr>
        <w:ind w:left="5452" w:hanging="360"/>
      </w:pPr>
      <w:rPr>
        <w:rFonts w:hint="default"/>
        <w:lang w:val="fr-FR" w:eastAsia="en-US" w:bidi="ar-SA"/>
      </w:rPr>
    </w:lvl>
    <w:lvl w:ilvl="6" w:tplc="95F2CFA8">
      <w:numFmt w:val="bullet"/>
      <w:lvlText w:val="•"/>
      <w:lvlJc w:val="left"/>
      <w:pPr>
        <w:ind w:left="6447" w:hanging="360"/>
      </w:pPr>
      <w:rPr>
        <w:rFonts w:hint="default"/>
        <w:lang w:val="fr-FR" w:eastAsia="en-US" w:bidi="ar-SA"/>
      </w:rPr>
    </w:lvl>
    <w:lvl w:ilvl="7" w:tplc="198EE150">
      <w:numFmt w:val="bullet"/>
      <w:lvlText w:val="•"/>
      <w:lvlJc w:val="left"/>
      <w:pPr>
        <w:ind w:left="7441" w:hanging="360"/>
      </w:pPr>
      <w:rPr>
        <w:rFonts w:hint="default"/>
        <w:lang w:val="fr-FR" w:eastAsia="en-US" w:bidi="ar-SA"/>
      </w:rPr>
    </w:lvl>
    <w:lvl w:ilvl="8" w:tplc="5BA2BE12">
      <w:numFmt w:val="bullet"/>
      <w:lvlText w:val="•"/>
      <w:lvlJc w:val="left"/>
      <w:pPr>
        <w:ind w:left="8436"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D20AB"/>
    <w:rsid w:val="00082672"/>
    <w:rsid w:val="000E28B3"/>
    <w:rsid w:val="002C56F4"/>
    <w:rsid w:val="004D2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F1118F1"/>
  <w15:docId w15:val="{25A1072C-FE79-1A43-BD58-A864BC8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fr-FR"/>
    </w:rPr>
  </w:style>
  <w:style w:type="paragraph" w:styleId="Titre1">
    <w:name w:val="heading 1"/>
    <w:basedOn w:val="Normal"/>
    <w:uiPriority w:val="9"/>
    <w:qFormat/>
    <w:pPr>
      <w:ind w:left="110"/>
      <w:jc w:val="both"/>
      <w:outlineLvl w:val="0"/>
    </w:pPr>
    <w:rPr>
      <w:rFonts w:ascii="Roboto-Black" w:eastAsia="Roboto-Black" w:hAnsi="Roboto-Black" w:cs="Roboto-Black"/>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92"/>
      <w:ind w:left="110" w:right="102"/>
      <w:jc w:val="both"/>
    </w:pPr>
    <w:rPr>
      <w:rFonts w:ascii="Roboto-Black" w:eastAsia="Roboto-Black" w:hAnsi="Roboto-Black" w:cs="Roboto-Black"/>
      <w:b/>
      <w:bCs/>
      <w:sz w:val="36"/>
      <w:szCs w:val="36"/>
    </w:rPr>
  </w:style>
  <w:style w:type="paragraph" w:styleId="Paragraphedeliste">
    <w:name w:val="List Paragraph"/>
    <w:basedOn w:val="Normal"/>
    <w:uiPriority w:val="1"/>
    <w:qFormat/>
    <w:pPr>
      <w:ind w:left="470"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E28B3"/>
    <w:rPr>
      <w:color w:val="0000FF" w:themeColor="hyperlink"/>
      <w:u w:val="single"/>
    </w:rPr>
  </w:style>
  <w:style w:type="character" w:styleId="Mentionnonrsolue">
    <w:name w:val="Unresolved Mention"/>
    <w:basedOn w:val="Policepardfaut"/>
    <w:uiPriority w:val="99"/>
    <w:semiHidden/>
    <w:unhideWhenUsed/>
    <w:rsid w:val="000E2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youtube.com/watch?v=njXnQgY8xwQ&amp;t=8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ae-group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leon@avvia.eu" TargetMode="External"/><Relationship Id="rId5" Type="http://schemas.openxmlformats.org/officeDocument/2006/relationships/image" Target="media/image1.png"/><Relationship Id="rId15" Type="http://schemas.openxmlformats.org/officeDocument/2006/relationships/hyperlink" Target="http://www.youtube.com/watch?v=cG6V9D-sykg&amp;t=2s" TargetMode="External"/><Relationship Id="rId10" Type="http://schemas.openxmlformats.org/officeDocument/2006/relationships/hyperlink" Target="http://www.cae-groupe.fr/" TargetMode="External"/><Relationship Id="rId4" Type="http://schemas.openxmlformats.org/officeDocument/2006/relationships/webSettings" Target="webSettings.xml"/><Relationship Id="rId9" Type="http://schemas.openxmlformats.org/officeDocument/2006/relationships/hyperlink" Target="mailto:contact@cae-groupe.fr" TargetMode="External"/><Relationship Id="rId14" Type="http://schemas.openxmlformats.org/officeDocument/2006/relationships/hyperlink" Target="http://www.youtube.com/watch?v=aL-RL3O6c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3887</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Léon</cp:lastModifiedBy>
  <cp:revision>3</cp:revision>
  <dcterms:created xsi:type="dcterms:W3CDTF">2020-12-09T21:35:00Z</dcterms:created>
  <dcterms:modified xsi:type="dcterms:W3CDTF">2020-12-09T21:37:00Z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Adobe InDesign 16.0 (Macintosh)</vt:lpwstr>
  </property>
  <property fmtid="{D5CDD505-2E9C-101B-9397-08002B2CF9AE}" pid="4" name="LastSaved">
    <vt:filetime>2020-12-09T00:00:00Z</vt:filetime>
  </property>
</Properties>
</file>